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B12FC" w:rsidRPr="001F57D4" w:rsidTr="00033F79">
        <w:tc>
          <w:tcPr>
            <w:tcW w:w="13856" w:type="dxa"/>
            <w:gridSpan w:val="3"/>
            <w:shd w:val="clear" w:color="auto" w:fill="C2D69B"/>
          </w:tcPr>
          <w:p w:rsidR="00CB12FC" w:rsidRPr="001F57D4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 w:rsidR="002C34C7"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</w:tr>
      <w:tr w:rsidR="003C2350" w:rsidRPr="001F57D4" w:rsidTr="00C043D0">
        <w:tc>
          <w:tcPr>
            <w:tcW w:w="11194" w:type="dxa"/>
            <w:gridSpan w:val="2"/>
            <w:shd w:val="clear" w:color="auto" w:fill="FFFFFF"/>
          </w:tcPr>
          <w:p w:rsidR="003C2350" w:rsidRPr="001F57D4" w:rsidRDefault="003C2350" w:rsidP="003C235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бележки</w:t>
            </w:r>
          </w:p>
        </w:tc>
        <w:tc>
          <w:tcPr>
            <w:tcW w:w="2662" w:type="dxa"/>
            <w:shd w:val="clear" w:color="auto" w:fill="FFFFFF"/>
          </w:tcPr>
          <w:p w:rsidR="003C2350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3C2350" w:rsidRPr="004F4C0E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Публичните политики се определят, като се отчита ролята на </w:t>
            </w:r>
            <w:r w:rsidR="00F0786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в защита на публичния интерес.</w:t>
            </w:r>
          </w:p>
        </w:tc>
      </w:tr>
      <w:tr w:rsidR="003C2350" w:rsidRPr="001F57D4" w:rsidTr="00126794">
        <w:tc>
          <w:tcPr>
            <w:tcW w:w="11194" w:type="dxa"/>
            <w:gridSpan w:val="2"/>
          </w:tcPr>
          <w:p w:rsidR="00773590" w:rsidRPr="00230975" w:rsidRDefault="00773590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5D73D6" w:rsidRPr="00230975" w:rsidRDefault="005D73D6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1.Харта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клиента</w:t>
            </w:r>
          </w:p>
          <w:p w:rsidR="005D73D6" w:rsidRPr="00230975" w:rsidRDefault="005D73D6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2.Общинският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план за развитие на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периода 2015-2020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</w:p>
          <w:p w:rsidR="005D73D6" w:rsidRPr="00230975" w:rsidRDefault="005D73D6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3.Общинска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стратегия за подкрепа за личностно развитие на децата и учениците в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230975" w:rsidRPr="00230975" w:rsidRDefault="00230975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3C2350" w:rsidRPr="00230975" w:rsidRDefault="00773590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881A25"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</w:tcPr>
          <w:p w:rsidR="00730A8E" w:rsidRPr="00230975" w:rsidRDefault="00730A8E" w:rsidP="00730A8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3C2350" w:rsidRPr="00230975" w:rsidRDefault="00730A8E" w:rsidP="00730A8E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230975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2. Местните обществени интереси ръководят разпределението на бюджетните средства на </w:t>
            </w:r>
            <w:r w:rsidR="00F07861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та.</w:t>
            </w:r>
          </w:p>
        </w:tc>
      </w:tr>
      <w:tr w:rsidR="003C2350" w:rsidRPr="001F57D4" w:rsidTr="00A3763C">
        <w:tc>
          <w:tcPr>
            <w:tcW w:w="11194" w:type="dxa"/>
            <w:gridSpan w:val="2"/>
          </w:tcPr>
          <w:p w:rsidR="00773590" w:rsidRPr="00230975" w:rsidRDefault="00773590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5D73D6" w:rsidRPr="00230975" w:rsidRDefault="005D73D6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1.Бюджет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2020</w:t>
            </w:r>
          </w:p>
          <w:p w:rsidR="005D73D6" w:rsidRPr="00230975" w:rsidRDefault="005D73D6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2.Месечни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отчети</w:t>
            </w:r>
          </w:p>
          <w:p w:rsidR="003C2350" w:rsidRPr="00230975" w:rsidRDefault="005D73D6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3.Решение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Общински съвет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приемане на бюджета за 2020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230975" w:rsidRPr="00230975" w:rsidRDefault="00230975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773590" w:rsidRPr="00230975" w:rsidRDefault="00773590" w:rsidP="005D73D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881A25"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</w:tcPr>
          <w:p w:rsidR="00730A8E" w:rsidRPr="00230975" w:rsidRDefault="00730A8E" w:rsidP="00730A8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3C2350" w:rsidRPr="00230975" w:rsidRDefault="00730A8E" w:rsidP="00730A8E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230975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23097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Съществуват </w:t>
            </w:r>
            <w:proofErr w:type="spellStart"/>
            <w:r w:rsidR="00881A25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ефект.</w:t>
            </w:r>
            <w:r w:rsidR="002C34C7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ивни</w:t>
            </w:r>
            <w:proofErr w:type="spellEnd"/>
            <w:r w:rsidR="002C34C7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мерки за предотвратяване и борба с всички форми на корупцията.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3C2350" w:rsidRPr="001F57D4" w:rsidTr="00F27509">
        <w:tc>
          <w:tcPr>
            <w:tcW w:w="11194" w:type="dxa"/>
            <w:gridSpan w:val="2"/>
            <w:shd w:val="clear" w:color="auto" w:fill="FFFFFF"/>
          </w:tcPr>
          <w:p w:rsidR="00773590" w:rsidRPr="00230975" w:rsidRDefault="00773590" w:rsidP="00230975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5D73D6" w:rsidRPr="00230975" w:rsidRDefault="005D73D6" w:rsidP="005D73D6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1. Вътрешни правила за работа в система за електронен обмен на съобщения в общинската администрация на </w:t>
            </w:r>
            <w:r w:rsidR="00F07861"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5D73D6" w:rsidRPr="00230975" w:rsidRDefault="005D73D6" w:rsidP="005D73D6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2. Вътрешни правила за провеждане на инвентаризация - 2017</w:t>
            </w:r>
          </w:p>
          <w:p w:rsidR="00773590" w:rsidRPr="00230975" w:rsidRDefault="005D73D6" w:rsidP="005D73D6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3. Вътрешни правила за организация и управление на бюджетния процес с описание на дейностите и процесите,</w:t>
            </w:r>
          </w:p>
          <w:p w:rsidR="003C2350" w:rsidRPr="00230975" w:rsidRDefault="005D73D6" w:rsidP="005D73D6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длъжностните права и отговорности </w:t>
            </w:r>
            <w:r w:rsidR="00773590"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–</w:t>
            </w:r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2017</w:t>
            </w:r>
          </w:p>
          <w:p w:rsidR="00230975" w:rsidRPr="00230975" w:rsidRDefault="00230975" w:rsidP="005D73D6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773590" w:rsidRPr="001F57D4" w:rsidRDefault="00773590" w:rsidP="005D73D6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881A25"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730A8E" w:rsidRPr="00D670D3" w:rsidRDefault="00730A8E" w:rsidP="00730A8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3C2350" w:rsidRPr="001F57D4" w:rsidRDefault="00730A8E" w:rsidP="00730A8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Приети са специфични процедури за вземане на решения в области, които  са уязвими за корупция, включително възлагане на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lastRenderedPageBreak/>
              <w:t>обществени поръчки, продажба на общински активи и предоставяне на  разрешителни и лицензи.</w:t>
            </w:r>
          </w:p>
        </w:tc>
      </w:tr>
      <w:tr w:rsidR="003C2350" w:rsidRPr="001F57D4" w:rsidTr="00F36DBF">
        <w:tc>
          <w:tcPr>
            <w:tcW w:w="11194" w:type="dxa"/>
            <w:gridSpan w:val="2"/>
            <w:shd w:val="clear" w:color="auto" w:fill="FFFFFF"/>
          </w:tcPr>
          <w:p w:rsidR="00773590" w:rsidRPr="00230975" w:rsidRDefault="00773590" w:rsidP="00230975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Взети са в предвид констатациите, направени в доклада и представените от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5D73D6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1.Декларации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по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чл.35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ал.1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т.1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ЗПКОНПИ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- Общинска администрация -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5D73D6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2.Вътрешни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правила за управление на цикъла на обществените поръчки в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230975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3.Заповед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№1072/29.12.2017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относно Закона за обществените поръчки</w:t>
            </w:r>
          </w:p>
          <w:p w:rsidR="00230975" w:rsidRPr="00230975" w:rsidRDefault="00230975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3C2350" w:rsidRPr="00230975" w:rsidRDefault="0077359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881A25"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730A8E" w:rsidRPr="00230975" w:rsidRDefault="00730A8E" w:rsidP="00730A8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3C2350" w:rsidRPr="00230975" w:rsidRDefault="00730A8E" w:rsidP="00730A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30975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CB12FC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309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 xml:space="preserve">Прави се годишен преглед на мерки за борба с корупцията, например чрез вътрешен или външен </w:t>
            </w:r>
            <w:proofErr w:type="spellStart"/>
            <w:r w:rsidRPr="002309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одит</w:t>
            </w:r>
            <w:proofErr w:type="spellEnd"/>
            <w:r w:rsidRPr="002309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3C2350" w:rsidRPr="001F57D4" w:rsidTr="00952642">
        <w:tc>
          <w:tcPr>
            <w:tcW w:w="11194" w:type="dxa"/>
            <w:gridSpan w:val="2"/>
            <w:shd w:val="clear" w:color="auto" w:fill="FFFFFF"/>
          </w:tcPr>
          <w:p w:rsidR="005D73D6" w:rsidRPr="00230975" w:rsidRDefault="00773590" w:rsidP="00A517FA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</w:t>
            </w:r>
          </w:p>
          <w:p w:rsidR="00230975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3.Правила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изграждане на система за финансово управление и контрол в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  <w:p w:rsidR="00230975" w:rsidRPr="00230975" w:rsidRDefault="00230975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3C2350" w:rsidRPr="00230975" w:rsidRDefault="0077359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881A25"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730A8E" w:rsidRPr="00230975" w:rsidRDefault="00730A8E" w:rsidP="00730A8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3C2350" w:rsidRPr="00230975" w:rsidRDefault="00730A8E" w:rsidP="00730A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230975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6. </w:t>
            </w:r>
            <w:r w:rsidRPr="002309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 xml:space="preserve">Политиката за служителите, които се назначават, повишават и възнаграждават, </w:t>
            </w:r>
            <w:proofErr w:type="spellStart"/>
            <w:r w:rsidRPr="002309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и/или</w:t>
            </w:r>
            <w:proofErr w:type="spellEnd"/>
            <w:r w:rsidRPr="002309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 xml:space="preserve"> наказват е само в съответствие с утвърдените процедури.</w:t>
            </w:r>
          </w:p>
        </w:tc>
      </w:tr>
      <w:tr w:rsidR="003C2350" w:rsidRPr="001F57D4" w:rsidTr="001D0C9D">
        <w:tc>
          <w:tcPr>
            <w:tcW w:w="11194" w:type="dxa"/>
            <w:gridSpan w:val="2"/>
            <w:shd w:val="clear" w:color="auto" w:fill="FFFFFF"/>
          </w:tcPr>
          <w:p w:rsidR="00773590" w:rsidRPr="00230975" w:rsidRDefault="00773590" w:rsidP="00230975">
            <w:pP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230975" w:rsidRPr="00230975" w:rsidRDefault="005D73D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Правила за определяне на работната заплата</w:t>
            </w:r>
          </w:p>
          <w:p w:rsidR="00230975" w:rsidRPr="00230975" w:rsidRDefault="0023097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773590" w:rsidRPr="001F57D4" w:rsidRDefault="0077359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881A25"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730A8E" w:rsidRPr="00D670D3" w:rsidRDefault="00730A8E" w:rsidP="00730A8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3C2350" w:rsidRPr="001F57D4" w:rsidRDefault="00730A8E" w:rsidP="00730A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3C2350" w:rsidRPr="001F57D4" w:rsidTr="00703368">
        <w:tc>
          <w:tcPr>
            <w:tcW w:w="11194" w:type="dxa"/>
            <w:gridSpan w:val="2"/>
            <w:shd w:val="clear" w:color="auto" w:fill="FFFFFF"/>
          </w:tcPr>
          <w:p w:rsidR="00773590" w:rsidRPr="00230975" w:rsidRDefault="00773590" w:rsidP="00230975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5D73D6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1.Декларации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по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чл.35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ал.1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т.1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ЗПКОНПИ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- Общинска администрация -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5D73D6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2.Длъжностни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характеристики на Общинската администрация</w:t>
            </w:r>
          </w:p>
          <w:p w:rsidR="00230975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3. Протокол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№1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допуснатите и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недопуснатите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кандидати за длъжността "Юрисконсулт-Обществени поръчки"</w:t>
            </w:r>
          </w:p>
          <w:p w:rsidR="00230975" w:rsidRPr="00230975" w:rsidRDefault="00230975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3C2350" w:rsidRPr="001F57D4" w:rsidRDefault="0077359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881A25"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730A8E" w:rsidRPr="00D670D3" w:rsidRDefault="00730A8E" w:rsidP="00730A8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3C2350" w:rsidRPr="001F57D4" w:rsidRDefault="00730A8E" w:rsidP="00730A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30975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8</w:t>
            </w:r>
            <w:r w:rsidR="00CB12FC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F07861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та осигурява </w:t>
            </w:r>
            <w:proofErr w:type="spellStart"/>
            <w:r w:rsidR="00881A25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ефект.</w:t>
            </w:r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ивно</w:t>
            </w:r>
            <w:proofErr w:type="spellEnd"/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 и ефикасно възлагане на обществени поръчки и използва предварително зададени критерии за подбор.  </w:t>
            </w:r>
          </w:p>
        </w:tc>
      </w:tr>
      <w:tr w:rsidR="003C2350" w:rsidRPr="001F57D4" w:rsidTr="00912B18">
        <w:tc>
          <w:tcPr>
            <w:tcW w:w="11194" w:type="dxa"/>
            <w:gridSpan w:val="2"/>
            <w:shd w:val="clear" w:color="auto" w:fill="FFFFFF"/>
          </w:tcPr>
          <w:p w:rsidR="00230975" w:rsidRPr="00230975" w:rsidRDefault="00773590" w:rsidP="00230975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5D73D6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1.Вътрешни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правила за реда на планиране и организация провеждането на процедури по ЗОП и за контрол на изпълнението на сключените договори за обществени поръчки на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5D73D6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2.Вътрешни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правила за управление на цикъла на обществените поръчки в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5D73D6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3.Обобщена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информация по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чл.44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ал.10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 ЗОП</w:t>
            </w:r>
          </w:p>
          <w:p w:rsidR="00230975" w:rsidRPr="00230975" w:rsidRDefault="00230975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3C2350" w:rsidRPr="00230975" w:rsidRDefault="0077359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881A25"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730A8E" w:rsidRPr="00230975" w:rsidRDefault="00730A8E" w:rsidP="00730A8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3C2350" w:rsidRPr="00230975" w:rsidRDefault="00730A8E" w:rsidP="00730A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30975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="00CB12FC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F07861"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3C2350" w:rsidRPr="001F57D4" w:rsidTr="00C45A65">
        <w:tc>
          <w:tcPr>
            <w:tcW w:w="11194" w:type="dxa"/>
            <w:gridSpan w:val="2"/>
            <w:shd w:val="clear" w:color="auto" w:fill="FFFFFF"/>
          </w:tcPr>
          <w:p w:rsidR="00230975" w:rsidRPr="00230975" w:rsidRDefault="00773590" w:rsidP="00230975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F07861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5D73D6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1.Спр</w:t>
            </w:r>
            <w:r w:rsidR="00A517F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вка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плащания към доставчици за процедури по ЗОП към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30.06.2016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год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</w:p>
          <w:p w:rsidR="005D73D6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</w:t>
            </w:r>
            <w:r w:rsidR="00230975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Покана за представяне на оферти по</w:t>
            </w: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принципа на пазарни консултации, по реда на ЗОП, във връзка с провеждане на обществена поръчка с предмет: „Избор на изпълнител при изпълнение на СМР на обект: Изграждане на</w:t>
            </w:r>
            <w:r w:rsidR="00230975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спортна площадка </w:t>
            </w:r>
          </w:p>
          <w:p w:rsidR="00230975" w:rsidRPr="00230975" w:rsidRDefault="005D73D6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3.Покана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представяне на оферти, чрез прилагане на принципа на пазарни консултации, съгласно ЗОП във връзка с проектно предложение „Основен ремонт и цялостно обновяване на сградата и двора</w:t>
            </w:r>
            <w:r w:rsidR="00230975"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ОУ „Никола Вапцаров“</w:t>
            </w:r>
          </w:p>
          <w:p w:rsidR="00230975" w:rsidRPr="00230975" w:rsidRDefault="00230975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3097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773590" w:rsidRPr="00230975" w:rsidRDefault="00773590" w:rsidP="005D73D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881A25" w:rsidRPr="00230975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730A8E" w:rsidRPr="00D670D3" w:rsidRDefault="00730A8E" w:rsidP="00730A8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3C2350" w:rsidRPr="001F57D4" w:rsidRDefault="00730A8E" w:rsidP="00730A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3C2350" w:rsidRPr="001F57D4" w:rsidTr="003C2350">
        <w:tc>
          <w:tcPr>
            <w:tcW w:w="5382" w:type="dxa"/>
            <w:shd w:val="clear" w:color="auto" w:fill="F7CAAC" w:themeFill="accent2" w:themeFillTint="66"/>
          </w:tcPr>
          <w:p w:rsidR="00230975" w:rsidRPr="001F57D4" w:rsidRDefault="003C2350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3C2350" w:rsidRPr="001F57D4" w:rsidRDefault="006B3BD1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Принципът се прилага -</w:t>
            </w:r>
            <w:r w:rsidRPr="00017ED5">
              <w:rPr>
                <w:rFonts w:ascii="Times New Roman" w:eastAsia="Calibri" w:hAnsi="Times New Roman" w:cs="Times New Roman"/>
                <w:b/>
              </w:rPr>
              <w:t>„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резерви“</w:t>
            </w:r>
            <w:bookmarkStart w:id="0" w:name="_GoBack"/>
            <w:bookmarkEnd w:id="0"/>
          </w:p>
        </w:tc>
      </w:tr>
    </w:tbl>
    <w:p w:rsidR="00246FD8" w:rsidRDefault="00246FD8"/>
    <w:sectPr w:rsidR="00246FD8" w:rsidSect="001B149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ACB" w:rsidRDefault="00FA3ACB" w:rsidP="003C2350">
      <w:pPr>
        <w:spacing w:after="0" w:line="240" w:lineRule="auto"/>
      </w:pPr>
      <w:r>
        <w:separator/>
      </w:r>
    </w:p>
  </w:endnote>
  <w:endnote w:type="continuationSeparator" w:id="0">
    <w:p w:rsidR="00FA3ACB" w:rsidRDefault="00FA3ACB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ACB" w:rsidRDefault="00FA3ACB" w:rsidP="003C2350">
      <w:pPr>
        <w:spacing w:after="0" w:line="240" w:lineRule="auto"/>
      </w:pPr>
      <w:r>
        <w:separator/>
      </w:r>
    </w:p>
  </w:footnote>
  <w:footnote w:type="continuationSeparator" w:id="0">
    <w:p w:rsidR="00FA3ACB" w:rsidRDefault="00FA3ACB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50" w:rsidRPr="001E13CC" w:rsidRDefault="003C2350" w:rsidP="003C235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№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6</w:t>
    </w:r>
  </w:p>
  <w:p w:rsidR="003C2350" w:rsidRDefault="003C2350">
    <w:pPr>
      <w:pStyle w:val="Header"/>
    </w:pPr>
  </w:p>
  <w:p w:rsidR="003C2350" w:rsidRDefault="003C23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98"/>
    <w:rsid w:val="0019248C"/>
    <w:rsid w:val="001B1498"/>
    <w:rsid w:val="00230975"/>
    <w:rsid w:val="00243670"/>
    <w:rsid w:val="00246FD8"/>
    <w:rsid w:val="002B66AC"/>
    <w:rsid w:val="002C34C7"/>
    <w:rsid w:val="00396DC1"/>
    <w:rsid w:val="003C2350"/>
    <w:rsid w:val="00432F24"/>
    <w:rsid w:val="00447E42"/>
    <w:rsid w:val="00496E92"/>
    <w:rsid w:val="005C3E95"/>
    <w:rsid w:val="005D73D6"/>
    <w:rsid w:val="006B3BD1"/>
    <w:rsid w:val="00730A8E"/>
    <w:rsid w:val="00773590"/>
    <w:rsid w:val="00881A25"/>
    <w:rsid w:val="009578E3"/>
    <w:rsid w:val="00A22BEF"/>
    <w:rsid w:val="00A517FA"/>
    <w:rsid w:val="00AC5EFD"/>
    <w:rsid w:val="00B87DDB"/>
    <w:rsid w:val="00CB12FC"/>
    <w:rsid w:val="00E06DC8"/>
    <w:rsid w:val="00F07861"/>
    <w:rsid w:val="00FA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350"/>
  </w:style>
  <w:style w:type="paragraph" w:styleId="Footer">
    <w:name w:val="footer"/>
    <w:basedOn w:val="Normal"/>
    <w:link w:val="Foot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3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350"/>
  </w:style>
  <w:style w:type="paragraph" w:styleId="Footer">
    <w:name w:val="footer"/>
    <w:basedOn w:val="Normal"/>
    <w:link w:val="Foot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john</cp:lastModifiedBy>
  <cp:revision>16</cp:revision>
  <dcterms:created xsi:type="dcterms:W3CDTF">2020-01-17T08:31:00Z</dcterms:created>
  <dcterms:modified xsi:type="dcterms:W3CDTF">2020-08-20T13:20:00Z</dcterms:modified>
</cp:coreProperties>
</file>